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173" w:type="dxa"/>
        <w:tblLayout w:type="fixed"/>
        <w:tblLook w:val="0400" w:firstRow="0" w:lastRow="0" w:firstColumn="0" w:lastColumn="0" w:noHBand="0" w:noVBand="1"/>
      </w:tblPr>
      <w:tblGrid>
        <w:gridCol w:w="250"/>
        <w:gridCol w:w="3544"/>
        <w:gridCol w:w="6379"/>
      </w:tblGrid>
      <w:tr w:rsidR="004B1BEC" w:rsidRPr="004B1BEC" w14:paraId="1FC2BE42" w14:textId="77777777" w:rsidTr="003C7895">
        <w:trPr>
          <w:trHeight w:val="1012"/>
        </w:trPr>
        <w:tc>
          <w:tcPr>
            <w:tcW w:w="10173" w:type="dxa"/>
            <w:gridSpan w:val="3"/>
          </w:tcPr>
          <w:p w14:paraId="179A913E" w14:textId="7AE9E1DF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3011"/>
                <w:tab w:val="left" w:pos="8789"/>
              </w:tabs>
              <w:spacing w:after="240"/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b/>
                <w:color w:val="313034"/>
                <w:sz w:val="36"/>
                <w:szCs w:val="36"/>
              </w:rPr>
              <w:t>ФОНД РАЗВИТИЯ ЖЕНСКИХ СООБЩЕСТВ И ИНИЦИАТИВ</w:t>
            </w:r>
            <w:r w:rsidRPr="004B1BEC">
              <w:rPr>
                <w:rFonts w:ascii="Times New Roman" w:eastAsia="Times New Roman" w:hAnsi="Times New Roman" w:cs="Times New Roman"/>
                <w:b/>
                <w:color w:val="313034"/>
                <w:sz w:val="36"/>
                <w:szCs w:val="36"/>
              </w:rPr>
              <w:t xml:space="preserve"> «</w:t>
            </w:r>
            <w:r w:rsidRPr="004B1BEC">
              <w:rPr>
                <w:rFonts w:ascii="Times New Roman" w:eastAsia="Times New Roman" w:hAnsi="Times New Roman" w:cs="Times New Roman"/>
                <w:b/>
                <w:color w:val="313034"/>
                <w:sz w:val="36"/>
                <w:szCs w:val="36"/>
              </w:rPr>
              <w:t>ПРО ЖЕНЩИН</w:t>
            </w:r>
            <w:r w:rsidRPr="004B1BEC">
              <w:rPr>
                <w:rFonts w:ascii="Times New Roman" w:eastAsia="Times New Roman" w:hAnsi="Times New Roman" w:cs="Times New Roman"/>
                <w:b/>
                <w:color w:val="313034"/>
                <w:sz w:val="36"/>
                <w:szCs w:val="36"/>
              </w:rPr>
              <w:t>»</w:t>
            </w:r>
          </w:p>
        </w:tc>
      </w:tr>
      <w:tr w:rsidR="004B1BEC" w:rsidRPr="004B1BEC" w14:paraId="68871F87" w14:textId="77777777" w:rsidTr="003C7895">
        <w:trPr>
          <w:trHeight w:val="891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0D09AF70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479C1DC6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Полное наименование</w:t>
            </w: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br/>
              <w:t>юридического лица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4B2F16B6" w14:textId="77777777" w:rsidR="004B1BEC" w:rsidRPr="004B1BEC" w:rsidRDefault="004B1BEC" w:rsidP="003C7895">
            <w:pP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hAnsi="Times New Roman" w:cs="Times New Roman"/>
                <w:color w:val="313034"/>
              </w:rPr>
              <w:t>Фонд развития женских сообществ и инициатив «ПРО Женщин»</w:t>
            </w:r>
          </w:p>
        </w:tc>
      </w:tr>
      <w:tr w:rsidR="004B1BEC" w:rsidRPr="004B1BEC" w14:paraId="5E5C19DB" w14:textId="77777777" w:rsidTr="003C7895">
        <w:trPr>
          <w:trHeight w:val="846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22D16EF6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79AA2F1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Сокращенное наименование</w:t>
            </w:r>
          </w:p>
          <w:p w14:paraId="6269CDA4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юридического лица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10030178" w14:textId="77777777" w:rsidR="004B1BEC" w:rsidRPr="004B1BEC" w:rsidRDefault="004B1BEC" w:rsidP="003C7895">
            <w:pP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hAnsi="Times New Roman" w:cs="Times New Roman"/>
                <w:color w:val="313034"/>
              </w:rPr>
              <w:t>Фонд «ПРО Женщин»</w:t>
            </w:r>
          </w:p>
        </w:tc>
      </w:tr>
      <w:tr w:rsidR="004B1BEC" w:rsidRPr="004B1BEC" w14:paraId="212C7075" w14:textId="77777777" w:rsidTr="003C7895">
        <w:trPr>
          <w:trHeight w:val="845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0E58C86B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7F0D6CE3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Юридический адрес (местонахождение)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41172D43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 xml:space="preserve">125167, г. Москва, Ленинградский проспект, </w:t>
            </w:r>
          </w:p>
          <w:p w14:paraId="3130334A" w14:textId="77777777" w:rsidR="004B1BEC" w:rsidRPr="004B1BEC" w:rsidRDefault="004B1BEC" w:rsidP="003C7895">
            <w:pP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hAnsi="Times New Roman" w:cs="Times New Roman"/>
                <w:color w:val="313034"/>
              </w:rPr>
              <w:t>дом 36, строение 11, этаж 2, ч. пом. 202</w:t>
            </w:r>
          </w:p>
        </w:tc>
      </w:tr>
      <w:tr w:rsidR="004B1BEC" w:rsidRPr="004B1BEC" w14:paraId="25714D5A" w14:textId="77777777" w:rsidTr="003C7895">
        <w:trPr>
          <w:trHeight w:val="715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40E2F26C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D7B02BB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Почтовый адрес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324B68B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 xml:space="preserve">125167, г. Москва, Ленинградский проспект, </w:t>
            </w:r>
          </w:p>
          <w:p w14:paraId="427BE0F1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дом 36, строение 11, этаж 2, ч. пом. 202</w:t>
            </w:r>
          </w:p>
        </w:tc>
      </w:tr>
      <w:tr w:rsidR="004B1BEC" w:rsidRPr="004B1BEC" w14:paraId="525527E4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06B13A55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817910A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ОГРН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1B241563" w14:textId="77777777" w:rsidR="004B1BEC" w:rsidRPr="004B1BEC" w:rsidRDefault="004B1BEC" w:rsidP="003C7895">
            <w:pP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hAnsi="Times New Roman" w:cs="Times New Roman"/>
                <w:color w:val="313034"/>
              </w:rPr>
              <w:t>1207700062657</w:t>
            </w:r>
          </w:p>
        </w:tc>
      </w:tr>
      <w:tr w:rsidR="004B1BEC" w:rsidRPr="004B1BEC" w14:paraId="5932D168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27E8471F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14FD3C51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ИНН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1FFB0EA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7714458127</w:t>
            </w:r>
          </w:p>
        </w:tc>
      </w:tr>
      <w:tr w:rsidR="004B1BEC" w:rsidRPr="004B1BEC" w14:paraId="455C485D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0D9858CD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28937808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КПП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3C70904A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771401001</w:t>
            </w:r>
          </w:p>
        </w:tc>
      </w:tr>
      <w:tr w:rsidR="004B1BEC" w:rsidRPr="004B1BEC" w14:paraId="4E6572C2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0050FDB1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3E2123FA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ОКПО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186DFBE6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43419459</w:t>
            </w:r>
          </w:p>
        </w:tc>
      </w:tr>
      <w:tr w:rsidR="004B1BEC" w:rsidRPr="004B1BEC" w14:paraId="78A1A6FF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24F04BE7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319CA513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ОКТМО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6175A0AB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45333000000 </w:t>
            </w:r>
          </w:p>
        </w:tc>
      </w:tr>
      <w:tr w:rsidR="004B1BEC" w:rsidRPr="004B1BEC" w14:paraId="6C4A3CAF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6C906D89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7BC705FF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ОКАТО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1D3DF0C3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45277553000</w:t>
            </w:r>
          </w:p>
        </w:tc>
      </w:tr>
      <w:tr w:rsidR="004B1BEC" w:rsidRPr="004B1BEC" w14:paraId="30D526E3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7706E93A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F2E4663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ОКВЭД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0D4F2899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64.99</w:t>
            </w:r>
          </w:p>
        </w:tc>
      </w:tr>
      <w:tr w:rsidR="004B1BEC" w:rsidRPr="004B1BEC" w14:paraId="13077752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7C4199DE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7BB8DDD2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Код ИФНС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7E22AB02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7714</w:t>
            </w:r>
          </w:p>
        </w:tc>
      </w:tr>
      <w:tr w:rsidR="004B1BEC" w:rsidRPr="004B1BEC" w14:paraId="5D5C5E4B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2079478D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67BABFFE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Расчетный счет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02644FF7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40703810000000728468</w:t>
            </w:r>
          </w:p>
        </w:tc>
      </w:tr>
      <w:tr w:rsidR="004B1BEC" w:rsidRPr="004B1BEC" w14:paraId="012D8FBC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3B9A397E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269C63E0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Банк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8B05EB1" w14:textId="77777777" w:rsidR="004B1BEC" w:rsidRPr="004B1BEC" w:rsidRDefault="004B1BEC" w:rsidP="003C78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hAnsi="Times New Roman" w:cs="Times New Roman"/>
                <w:color w:val="313034"/>
              </w:rPr>
              <w:t>АО «</w:t>
            </w:r>
            <w:proofErr w:type="spellStart"/>
            <w:r w:rsidRPr="004B1BEC">
              <w:rPr>
                <w:rFonts w:ascii="Times New Roman" w:hAnsi="Times New Roman" w:cs="Times New Roman"/>
                <w:color w:val="313034"/>
              </w:rPr>
              <w:t>ТБанк</w:t>
            </w:r>
            <w:proofErr w:type="spellEnd"/>
            <w:r w:rsidRPr="004B1BEC">
              <w:rPr>
                <w:rFonts w:ascii="Times New Roman" w:hAnsi="Times New Roman" w:cs="Times New Roman"/>
                <w:color w:val="313034"/>
              </w:rPr>
              <w:t>»</w:t>
            </w:r>
          </w:p>
        </w:tc>
      </w:tr>
      <w:tr w:rsidR="004B1BEC" w:rsidRPr="004B1BEC" w14:paraId="701AC988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4BEFD432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4AAC6525" w14:textId="77777777" w:rsidR="004B1BEC" w:rsidRPr="004B1BEC" w:rsidRDefault="004B1BEC" w:rsidP="003C7895">
            <w:pP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Корр. счет банка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2B11FB8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30101810145250000974</w:t>
            </w:r>
          </w:p>
        </w:tc>
      </w:tr>
      <w:tr w:rsidR="004B1BEC" w:rsidRPr="004B1BEC" w14:paraId="7535CDC3" w14:textId="77777777" w:rsidTr="003C7895">
        <w:trPr>
          <w:trHeight w:val="567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4EB251A1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29F264A2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БИК банка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30B57D8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044525974</w:t>
            </w:r>
          </w:p>
        </w:tc>
      </w:tr>
      <w:tr w:rsidR="004B1BEC" w:rsidRPr="004B1BEC" w14:paraId="082C5A0B" w14:textId="77777777" w:rsidTr="003C7895">
        <w:trPr>
          <w:trHeight w:val="704"/>
        </w:trPr>
        <w:tc>
          <w:tcPr>
            <w:tcW w:w="250" w:type="dxa"/>
            <w:tcMar>
              <w:left w:w="40" w:type="dxa"/>
              <w:right w:w="40" w:type="dxa"/>
            </w:tcMar>
          </w:tcPr>
          <w:p w14:paraId="2C2398F1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31303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6CAF2CFD" w14:textId="77777777" w:rsidR="004B1BEC" w:rsidRPr="004B1BEC" w:rsidRDefault="004B1BEC" w:rsidP="003C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13034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Генеральный директор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38C3E21" w14:textId="77777777" w:rsidR="004B1BEC" w:rsidRPr="004B1BEC" w:rsidRDefault="004B1BEC" w:rsidP="004B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2" w:lineRule="auto"/>
              <w:jc w:val="center"/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</w:pPr>
            <w:proofErr w:type="spellStart"/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Скробот</w:t>
            </w:r>
            <w:proofErr w:type="spellEnd"/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 xml:space="preserve"> Екатерина Владимировна, </w:t>
            </w:r>
          </w:p>
          <w:p w14:paraId="175DE524" w14:textId="75F2ED73" w:rsidR="004B1BEC" w:rsidRPr="004B1BEC" w:rsidRDefault="004B1BEC" w:rsidP="004B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2" w:lineRule="auto"/>
              <w:jc w:val="center"/>
              <w:rPr>
                <w:rFonts w:ascii="Times New Roman" w:hAnsi="Times New Roman" w:cs="Times New Roman"/>
                <w:color w:val="313034"/>
                <w:shd w:val="clear" w:color="auto" w:fill="F5F5F5"/>
              </w:rPr>
            </w:pPr>
            <w:r w:rsidRPr="004B1BEC">
              <w:rPr>
                <w:rFonts w:ascii="Times New Roman" w:eastAsia="Times New Roman" w:hAnsi="Times New Roman" w:cs="Times New Roman"/>
                <w:color w:val="313034"/>
                <w:sz w:val="24"/>
                <w:szCs w:val="24"/>
              </w:rPr>
              <w:t>действует на основании устава</w:t>
            </w:r>
          </w:p>
        </w:tc>
      </w:tr>
    </w:tbl>
    <w:p w14:paraId="2B3414A1" w14:textId="77777777" w:rsidR="00BD772C" w:rsidRPr="004B1BEC" w:rsidRDefault="00BD772C" w:rsidP="00BC081E">
      <w:pPr>
        <w:rPr>
          <w:color w:val="313034"/>
        </w:rPr>
      </w:pPr>
    </w:p>
    <w:sectPr w:rsidR="00BD772C" w:rsidRPr="004B1BEC" w:rsidSect="004B1BEC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0" w:right="567" w:bottom="454" w:left="896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5F73" w14:textId="77777777" w:rsidR="00AC3E3D" w:rsidRDefault="00AC3E3D">
      <w:pPr>
        <w:spacing w:after="0" w:line="240" w:lineRule="auto"/>
      </w:pPr>
      <w:r>
        <w:separator/>
      </w:r>
    </w:p>
  </w:endnote>
  <w:endnote w:type="continuationSeparator" w:id="0">
    <w:p w14:paraId="3CB3650F" w14:textId="77777777" w:rsidR="00AC3E3D" w:rsidRDefault="00AC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E78B" w14:textId="77777777" w:rsidR="0074389C" w:rsidRDefault="007438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C248" w14:textId="77777777" w:rsidR="00AC3E3D" w:rsidRDefault="00AC3E3D">
      <w:pPr>
        <w:spacing w:after="0" w:line="240" w:lineRule="auto"/>
      </w:pPr>
      <w:r>
        <w:separator/>
      </w:r>
    </w:p>
  </w:footnote>
  <w:footnote w:type="continuationSeparator" w:id="0">
    <w:p w14:paraId="0314D7C7" w14:textId="77777777" w:rsidR="00AC3E3D" w:rsidRDefault="00AC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9143" w14:textId="77777777" w:rsidR="0074389C" w:rsidRDefault="007438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 wp14:anchorId="4624FFEB" wp14:editId="147AB06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1"/>
          <wp:effectExtent l="0" t="0" r="0" b="0"/>
          <wp:wrapNone/>
          <wp:docPr id="409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59040" cy="10692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73F0" w14:textId="77777777" w:rsidR="0074389C" w:rsidRDefault="0074389C" w:rsidP="004B1B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737"/>
      <w:rPr>
        <w:color w:val="000000"/>
      </w:rPr>
    </w:pPr>
    <w:r>
      <w:rPr>
        <w:noProof/>
      </w:rPr>
      <w:drawing>
        <wp:inline distT="0" distB="0" distL="0" distR="0" wp14:anchorId="41CDCAE3" wp14:editId="0EED4926">
          <wp:extent cx="7486650" cy="1833851"/>
          <wp:effectExtent l="0" t="0" r="0" b="0"/>
          <wp:docPr id="1" name="Рисунок 1" descr="Frame 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me 7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293" cy="185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D206" w14:textId="77777777" w:rsidR="0074389C" w:rsidRDefault="007438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3" behindDoc="1" locked="0" layoutInCell="1" allowOverlap="1" wp14:anchorId="401BF2BF" wp14:editId="0B3C6F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1"/>
          <wp:effectExtent l="0" t="0" r="0" b="0"/>
          <wp:wrapNone/>
          <wp:docPr id="4099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59040" cy="10692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CB312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75470510">
    <w:abstractNumId w:val="0"/>
  </w:num>
  <w:num w:numId="2" w16cid:durableId="210530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81"/>
    <w:rsid w:val="000371EA"/>
    <w:rsid w:val="000A6F7D"/>
    <w:rsid w:val="0010573B"/>
    <w:rsid w:val="001106DE"/>
    <w:rsid w:val="00117372"/>
    <w:rsid w:val="002528BE"/>
    <w:rsid w:val="00480389"/>
    <w:rsid w:val="004B1BEC"/>
    <w:rsid w:val="0063126C"/>
    <w:rsid w:val="0074389C"/>
    <w:rsid w:val="00973F15"/>
    <w:rsid w:val="009A5681"/>
    <w:rsid w:val="00A002D3"/>
    <w:rsid w:val="00A239A7"/>
    <w:rsid w:val="00AC3E3D"/>
    <w:rsid w:val="00BC081E"/>
    <w:rsid w:val="00BD772C"/>
    <w:rsid w:val="00C65640"/>
    <w:rsid w:val="00CA6177"/>
    <w:rsid w:val="00E30CB2"/>
    <w:rsid w:val="00EE7268"/>
    <w:rsid w:val="00F801F3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C875EB"/>
  <w15:docId w15:val="{9E797531-9B86-4119-9935-2B0E0E79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mb-10">
    <w:name w:val="mb-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b">
    <w:name w:val="Subtitle"/>
    <w:basedOn w:val="10"/>
    <w:next w:val="1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Гуляев</dc:creator>
  <cp:lastModifiedBy>Ксения Юдина</cp:lastModifiedBy>
  <cp:revision>2</cp:revision>
  <cp:lastPrinted>2025-04-23T07:27:00Z</cp:lastPrinted>
  <dcterms:created xsi:type="dcterms:W3CDTF">2025-06-17T15:49:00Z</dcterms:created>
  <dcterms:modified xsi:type="dcterms:W3CDTF">2025-06-17T15:49:00Z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fbdf224d10b64aefa83cd79332658829</vt:lpwstr>
  </property>
</Properties>
</file>